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032B" w14:textId="77777777" w:rsidR="00CF5B9A" w:rsidRDefault="00CF5B9A" w:rsidP="00CF5B9A">
      <w:pPr>
        <w:rPr>
          <w:rFonts w:ascii="Times New Roman" w:hAnsi="Times New Roman" w:cs="Times New Roman"/>
          <w:sz w:val="40"/>
          <w:szCs w:val="40"/>
        </w:rPr>
      </w:pPr>
      <w:r>
        <w:rPr>
          <w:noProof/>
        </w:rPr>
        <w:drawing>
          <wp:anchor distT="0" distB="0" distL="114300" distR="114300" simplePos="0" relativeHeight="251659264" behindDoc="0" locked="0" layoutInCell="1" allowOverlap="1" wp14:anchorId="018725AD" wp14:editId="4FE97A67">
            <wp:simplePos x="0" y="0"/>
            <wp:positionH relativeFrom="margin">
              <wp:align>center</wp:align>
            </wp:positionH>
            <wp:positionV relativeFrom="paragraph">
              <wp:posOffset>500284</wp:posOffset>
            </wp:positionV>
            <wp:extent cx="2095500" cy="2112216"/>
            <wp:effectExtent l="0" t="0" r="0" b="2540"/>
            <wp:wrapTopAndBottom/>
            <wp:docPr id="1" name="Picture 1" descr="Environmental Humanities - PhD Fee Waiver Studentshi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vironmental Humanities - PhD Fee Waiver Studentship ..."/>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95500" cy="2112216"/>
                    </a:xfrm>
                    <a:prstGeom prst="rect">
                      <a:avLst/>
                    </a:prstGeom>
                    <a:noFill/>
                    <a:ln>
                      <a:noFill/>
                    </a:ln>
                  </pic:spPr>
                </pic:pic>
              </a:graphicData>
            </a:graphic>
          </wp:anchor>
        </w:drawing>
      </w:r>
      <w:r>
        <w:rPr>
          <w:rFonts w:ascii="Times New Roman" w:hAnsi="Times New Roman" w:cs="Times New Roman"/>
          <w:sz w:val="40"/>
          <w:szCs w:val="40"/>
        </w:rPr>
        <w:tab/>
      </w:r>
    </w:p>
    <w:p w14:paraId="49BE4790" w14:textId="77777777" w:rsidR="00CF5B9A" w:rsidRDefault="00CF5B9A" w:rsidP="00CF5B9A">
      <w:pPr>
        <w:rPr>
          <w:rFonts w:ascii="Times New Roman" w:hAnsi="Times New Roman" w:cs="Times New Roman"/>
          <w:sz w:val="40"/>
          <w:szCs w:val="40"/>
        </w:rPr>
      </w:pPr>
    </w:p>
    <w:p w14:paraId="23CC28F8" w14:textId="77777777" w:rsidR="00CF5B9A" w:rsidRDefault="00CF5B9A" w:rsidP="00CF5B9A">
      <w:pPr>
        <w:rPr>
          <w:rFonts w:ascii="Times New Roman" w:hAnsi="Times New Roman" w:cs="Times New Roman"/>
          <w:sz w:val="40"/>
          <w:szCs w:val="40"/>
        </w:rPr>
      </w:pPr>
    </w:p>
    <w:p w14:paraId="6A4C7AC6" w14:textId="77777777" w:rsidR="00CF5B9A" w:rsidRDefault="00CF5B9A" w:rsidP="00CF5B9A">
      <w:pPr>
        <w:rPr>
          <w:rFonts w:ascii="Times New Roman" w:hAnsi="Times New Roman" w:cs="Times New Roman"/>
          <w:sz w:val="40"/>
          <w:szCs w:val="40"/>
        </w:rPr>
      </w:pPr>
      <w:r>
        <w:rPr>
          <w:rFonts w:ascii="Times New Roman" w:hAnsi="Times New Roman" w:cs="Times New Roman"/>
          <w:sz w:val="44"/>
          <w:szCs w:val="44"/>
        </w:rPr>
        <w:t>Databases</w:t>
      </w:r>
    </w:p>
    <w:p w14:paraId="130EDF1D" w14:textId="77777777" w:rsidR="00CF5B9A" w:rsidRPr="00312E9F" w:rsidRDefault="00CF5B9A" w:rsidP="00CF5B9A">
      <w:pPr>
        <w:rPr>
          <w:rFonts w:ascii="Times New Roman" w:hAnsi="Times New Roman" w:cs="Times New Roman"/>
          <w:sz w:val="32"/>
          <w:szCs w:val="32"/>
        </w:rPr>
      </w:pPr>
      <w:r w:rsidRPr="00312E9F">
        <w:rPr>
          <w:rFonts w:ascii="Times New Roman" w:hAnsi="Times New Roman" w:cs="Times New Roman"/>
          <w:sz w:val="32"/>
          <w:szCs w:val="32"/>
        </w:rPr>
        <w:t xml:space="preserve">Assessment </w:t>
      </w:r>
      <w:r>
        <w:rPr>
          <w:rFonts w:ascii="Times New Roman" w:hAnsi="Times New Roman" w:cs="Times New Roman"/>
          <w:sz w:val="32"/>
          <w:szCs w:val="32"/>
        </w:rPr>
        <w:t>1: Database Model with annotations</w:t>
      </w:r>
    </w:p>
    <w:p w14:paraId="3C922591" w14:textId="77777777" w:rsidR="00CF5B9A" w:rsidRPr="00312E9F" w:rsidRDefault="00CF5B9A" w:rsidP="00CF5B9A">
      <w:pPr>
        <w:rPr>
          <w:rFonts w:ascii="Times New Roman" w:hAnsi="Times New Roman" w:cs="Times New Roman"/>
          <w:sz w:val="32"/>
          <w:szCs w:val="32"/>
        </w:rPr>
      </w:pPr>
      <w:r w:rsidRPr="00312E9F">
        <w:rPr>
          <w:rFonts w:ascii="Times New Roman" w:hAnsi="Times New Roman" w:cs="Times New Roman"/>
          <w:sz w:val="32"/>
          <w:szCs w:val="32"/>
        </w:rPr>
        <w:t xml:space="preserve">Module Coordinator: </w:t>
      </w:r>
      <w:r>
        <w:rPr>
          <w:rFonts w:ascii="Times New Roman" w:hAnsi="Times New Roman" w:cs="Times New Roman"/>
          <w:sz w:val="32"/>
          <w:szCs w:val="32"/>
        </w:rPr>
        <w:t>Edward Longford</w:t>
      </w:r>
    </w:p>
    <w:p w14:paraId="4DB7F0D6" w14:textId="77777777" w:rsidR="00CF5B9A" w:rsidRPr="00312E9F" w:rsidRDefault="00CF5B9A" w:rsidP="00CF5B9A">
      <w:pPr>
        <w:rPr>
          <w:rFonts w:ascii="Times New Roman" w:hAnsi="Times New Roman" w:cs="Times New Roman"/>
          <w:sz w:val="32"/>
          <w:szCs w:val="32"/>
        </w:rPr>
      </w:pPr>
    </w:p>
    <w:p w14:paraId="249F0E52" w14:textId="77777777" w:rsidR="00CF5B9A" w:rsidRPr="00312E9F" w:rsidRDefault="00CF5B9A" w:rsidP="00CF5B9A">
      <w:pPr>
        <w:rPr>
          <w:rFonts w:ascii="Times New Roman" w:hAnsi="Times New Roman" w:cs="Times New Roman"/>
          <w:sz w:val="32"/>
          <w:szCs w:val="32"/>
        </w:rPr>
      </w:pPr>
    </w:p>
    <w:p w14:paraId="04F52BB2" w14:textId="77777777" w:rsidR="00CF5B9A" w:rsidRPr="00312E9F" w:rsidRDefault="00CF5B9A" w:rsidP="00CF5B9A">
      <w:pPr>
        <w:rPr>
          <w:rFonts w:ascii="Times New Roman" w:hAnsi="Times New Roman" w:cs="Times New Roman"/>
          <w:sz w:val="32"/>
          <w:szCs w:val="32"/>
        </w:rPr>
      </w:pPr>
    </w:p>
    <w:p w14:paraId="4C99FF37" w14:textId="77777777" w:rsidR="00CF5B9A" w:rsidRDefault="00CF5B9A" w:rsidP="00CF5B9A">
      <w:pPr>
        <w:rPr>
          <w:rFonts w:ascii="Times New Roman" w:hAnsi="Times New Roman" w:cs="Times New Roman"/>
          <w:sz w:val="32"/>
          <w:szCs w:val="32"/>
        </w:rPr>
      </w:pPr>
    </w:p>
    <w:p w14:paraId="4AE0B99F" w14:textId="77777777" w:rsidR="00CF5B9A" w:rsidRDefault="00CF5B9A" w:rsidP="00CF5B9A">
      <w:pPr>
        <w:rPr>
          <w:rFonts w:ascii="Times New Roman" w:hAnsi="Times New Roman" w:cs="Times New Roman"/>
          <w:sz w:val="32"/>
          <w:szCs w:val="32"/>
        </w:rPr>
      </w:pPr>
    </w:p>
    <w:p w14:paraId="2A3DDE08" w14:textId="77777777" w:rsidR="00CF5B9A" w:rsidRDefault="00CF5B9A" w:rsidP="00CF5B9A">
      <w:pPr>
        <w:rPr>
          <w:rFonts w:ascii="Times New Roman" w:hAnsi="Times New Roman" w:cs="Times New Roman"/>
          <w:sz w:val="32"/>
          <w:szCs w:val="32"/>
        </w:rPr>
      </w:pPr>
    </w:p>
    <w:p w14:paraId="227BA782" w14:textId="77777777" w:rsidR="00CF5B9A" w:rsidRDefault="00CF5B9A" w:rsidP="00CF5B9A">
      <w:pPr>
        <w:rPr>
          <w:rFonts w:ascii="Times New Roman" w:hAnsi="Times New Roman" w:cs="Times New Roman"/>
          <w:sz w:val="32"/>
          <w:szCs w:val="32"/>
        </w:rPr>
      </w:pPr>
    </w:p>
    <w:p w14:paraId="7CD5EE74" w14:textId="77777777" w:rsidR="00CF5B9A" w:rsidRDefault="00CF5B9A" w:rsidP="00CF5B9A">
      <w:pPr>
        <w:rPr>
          <w:rFonts w:ascii="Times New Roman" w:hAnsi="Times New Roman" w:cs="Times New Roman"/>
          <w:sz w:val="32"/>
          <w:szCs w:val="32"/>
        </w:rPr>
      </w:pPr>
    </w:p>
    <w:p w14:paraId="3629DC3D" w14:textId="77777777" w:rsidR="00CF5B9A" w:rsidRDefault="00CF5B9A" w:rsidP="00CF5B9A">
      <w:pPr>
        <w:rPr>
          <w:rFonts w:ascii="Times New Roman" w:hAnsi="Times New Roman" w:cs="Times New Roman"/>
          <w:sz w:val="32"/>
          <w:szCs w:val="32"/>
        </w:rPr>
      </w:pPr>
    </w:p>
    <w:p w14:paraId="7EF2F2FD" w14:textId="77777777" w:rsidR="00CF5B9A" w:rsidRDefault="00CF5B9A" w:rsidP="00CF5B9A">
      <w:pPr>
        <w:rPr>
          <w:rFonts w:ascii="Times New Roman" w:hAnsi="Times New Roman" w:cs="Times New Roman"/>
          <w:sz w:val="32"/>
          <w:szCs w:val="32"/>
        </w:rPr>
      </w:pPr>
    </w:p>
    <w:p w14:paraId="4960C427" w14:textId="77777777" w:rsidR="00CF5B9A" w:rsidRPr="00312E9F" w:rsidRDefault="00CF5B9A" w:rsidP="00CF5B9A">
      <w:pPr>
        <w:rPr>
          <w:rFonts w:ascii="Times New Roman" w:hAnsi="Times New Roman" w:cs="Times New Roman"/>
          <w:sz w:val="32"/>
          <w:szCs w:val="32"/>
        </w:rPr>
      </w:pPr>
      <w:r w:rsidRPr="00312E9F">
        <w:rPr>
          <w:rFonts w:ascii="Times New Roman" w:hAnsi="Times New Roman" w:cs="Times New Roman"/>
          <w:sz w:val="32"/>
          <w:szCs w:val="32"/>
        </w:rPr>
        <w:t>Date of submission:</w:t>
      </w:r>
      <w:r>
        <w:rPr>
          <w:rFonts w:ascii="Times New Roman" w:hAnsi="Times New Roman" w:cs="Times New Roman"/>
          <w:sz w:val="32"/>
          <w:szCs w:val="32"/>
        </w:rPr>
        <w:t xml:space="preserve"> </w:t>
      </w:r>
    </w:p>
    <w:p w14:paraId="2051E9E8" w14:textId="77777777" w:rsidR="00CF5B9A" w:rsidRDefault="00CF5B9A" w:rsidP="00CF5B9A">
      <w:pPr>
        <w:rPr>
          <w:rFonts w:ascii="Times New Roman" w:hAnsi="Times New Roman" w:cs="Times New Roman"/>
          <w:sz w:val="32"/>
          <w:szCs w:val="32"/>
        </w:rPr>
      </w:pPr>
      <w:r w:rsidRPr="00312E9F">
        <w:rPr>
          <w:rFonts w:ascii="Times New Roman" w:hAnsi="Times New Roman" w:cs="Times New Roman"/>
          <w:sz w:val="32"/>
          <w:szCs w:val="32"/>
        </w:rPr>
        <w:t>Number of words:</w:t>
      </w:r>
      <w:r>
        <w:rPr>
          <w:rFonts w:ascii="Times New Roman" w:hAnsi="Times New Roman" w:cs="Times New Roman"/>
          <w:sz w:val="32"/>
          <w:szCs w:val="32"/>
        </w:rPr>
        <w:t xml:space="preserve"> 500</w:t>
      </w:r>
    </w:p>
    <w:p w14:paraId="424C907D" w14:textId="7F77BDFA" w:rsidR="00A61E2F" w:rsidRDefault="009152D5">
      <w:r w:rsidRPr="009152D5">
        <w:rPr>
          <w:noProof/>
        </w:rPr>
        <w:lastRenderedPageBreak/>
        <w:drawing>
          <wp:inline distT="0" distB="0" distL="0" distR="0" wp14:anchorId="2FC02B6A" wp14:editId="6FA2CDA0">
            <wp:extent cx="5731510" cy="4130040"/>
            <wp:effectExtent l="0" t="0" r="2540" b="3810"/>
            <wp:docPr id="532966181" name="Picture 1"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66181" name="Picture 1" descr="A diagram of a product&#10;&#10;Description automatically generated"/>
                    <pic:cNvPicPr/>
                  </pic:nvPicPr>
                  <pic:blipFill>
                    <a:blip r:embed="rId6"/>
                    <a:stretch>
                      <a:fillRect/>
                    </a:stretch>
                  </pic:blipFill>
                  <pic:spPr>
                    <a:xfrm>
                      <a:off x="0" y="0"/>
                      <a:ext cx="5731510" cy="4130040"/>
                    </a:xfrm>
                    <a:prstGeom prst="rect">
                      <a:avLst/>
                    </a:prstGeom>
                  </pic:spPr>
                </pic:pic>
              </a:graphicData>
            </a:graphic>
          </wp:inline>
        </w:drawing>
      </w:r>
    </w:p>
    <w:p w14:paraId="0C1AA8A3" w14:textId="5701FC1C" w:rsidR="000D3F6D" w:rsidRDefault="000D3F6D" w:rsidP="000D3F6D">
      <w:r>
        <w:t>Choice of Relationships:</w:t>
      </w:r>
    </w:p>
    <w:p w14:paraId="03A44598" w14:textId="235F5FC6" w:rsidR="000D3F6D" w:rsidRDefault="000D3F6D" w:rsidP="000D3F6D">
      <w:r>
        <w:t>I decided to have</w:t>
      </w:r>
      <w:r w:rsidR="00D22A53">
        <w:t xml:space="preserve"> separate</w:t>
      </w:r>
      <w:r>
        <w:t xml:space="preserve"> tables, for customers, offices, suppliers, products, purchase orders, sales orders, warehouses, and stock to create a structured and organized database. This division allows for </w:t>
      </w:r>
      <w:r w:rsidR="003D1D14">
        <w:t xml:space="preserve">the </w:t>
      </w:r>
      <w:r>
        <w:t>retrieval and maintenance of data.</w:t>
      </w:r>
      <w:r w:rsidR="00D22A53">
        <w:t xml:space="preserve"> </w:t>
      </w:r>
      <w:r w:rsidR="00D22A53" w:rsidRPr="00D22A53">
        <w:t xml:space="preserve">Think of it like this, </w:t>
      </w:r>
      <w:r w:rsidR="00D22A53">
        <w:t>breaking</w:t>
      </w:r>
      <w:r w:rsidR="00D22A53" w:rsidRPr="00D22A53">
        <w:t xml:space="preserve"> down customer and office information into </w:t>
      </w:r>
      <w:r w:rsidR="00D22A53">
        <w:t>separate</w:t>
      </w:r>
      <w:r w:rsidR="00D22A53" w:rsidRPr="00D22A53">
        <w:t xml:space="preserve"> tables allows a 'one-to-many' connection. In this </w:t>
      </w:r>
      <w:r w:rsidR="00D22A53">
        <w:t>setup</w:t>
      </w:r>
      <w:r w:rsidR="00D22A53" w:rsidRPr="00D22A53">
        <w:t xml:space="preserve">, a single customer can have </w:t>
      </w:r>
      <w:r w:rsidR="00D22A53">
        <w:t>several</w:t>
      </w:r>
      <w:r w:rsidR="00D22A53" w:rsidRPr="00D22A53">
        <w:t xml:space="preserve"> offices. </w:t>
      </w:r>
      <w:r w:rsidR="00D22A53">
        <w:t>However</w:t>
      </w:r>
      <w:r w:rsidR="00D22A53" w:rsidRPr="00D22A53">
        <w:t xml:space="preserve">, each office connects back to just </w:t>
      </w:r>
      <w:r w:rsidR="000558E1">
        <w:t>one</w:t>
      </w:r>
      <w:r w:rsidR="00D22A53" w:rsidRPr="00D22A53">
        <w:t xml:space="preserve"> customer.</w:t>
      </w:r>
    </w:p>
    <w:p w14:paraId="500E8EB1" w14:textId="45F7DDB2" w:rsidR="000D3F6D" w:rsidRDefault="000D3F6D" w:rsidP="000D3F6D">
      <w:r>
        <w:t>Designing Process:</w:t>
      </w:r>
    </w:p>
    <w:p w14:paraId="5D313142" w14:textId="051103F5" w:rsidR="000D3F6D" w:rsidRDefault="000D3F6D" w:rsidP="000D3F6D">
      <w:r>
        <w:t>During the design process, I carefully considered the connections between entities. It was crucial to recognize one-to-many relationships such as a customer having multiple offices, or a product being included in sales orders. These considerations greatly influenced the structure.</w:t>
      </w:r>
    </w:p>
    <w:p w14:paraId="433B8E30" w14:textId="2595CB83" w:rsidR="000D3F6D" w:rsidRDefault="000D3F6D" w:rsidP="000D3F6D">
      <w:r>
        <w:t>Primary Keys:</w:t>
      </w:r>
    </w:p>
    <w:p w14:paraId="1E60750E" w14:textId="182D4CD1" w:rsidR="000D3F6D" w:rsidRDefault="000D3F6D" w:rsidP="000D3F6D">
      <w:r>
        <w:t>The selection of keys was driven by the need for identifiers in each table. For example</w:t>
      </w:r>
      <w:r w:rsidR="000558E1">
        <w:t>,</w:t>
      </w:r>
      <w:r>
        <w:t xml:space="preserve"> </w:t>
      </w:r>
      <w:proofErr w:type="spellStart"/>
      <w:r>
        <w:t>CustomerID</w:t>
      </w:r>
      <w:proofErr w:type="spellEnd"/>
      <w:r>
        <w:t xml:space="preserve">, </w:t>
      </w:r>
      <w:proofErr w:type="spellStart"/>
      <w:r>
        <w:t>OfficeID</w:t>
      </w:r>
      <w:proofErr w:type="spellEnd"/>
      <w:r>
        <w:t xml:space="preserve">, </w:t>
      </w:r>
      <w:proofErr w:type="spellStart"/>
      <w:r>
        <w:t>SupplierID</w:t>
      </w:r>
      <w:proofErr w:type="spellEnd"/>
      <w:r>
        <w:t xml:space="preserve">, </w:t>
      </w:r>
      <w:proofErr w:type="spellStart"/>
      <w:r>
        <w:t>ProductID</w:t>
      </w:r>
      <w:proofErr w:type="spellEnd"/>
      <w:r>
        <w:t xml:space="preserve">, </w:t>
      </w:r>
      <w:proofErr w:type="spellStart"/>
      <w:r>
        <w:t>PurchaseOrderID</w:t>
      </w:r>
      <w:proofErr w:type="spellEnd"/>
      <w:r>
        <w:t xml:space="preserve"> </w:t>
      </w:r>
      <w:proofErr w:type="spellStart"/>
      <w:r>
        <w:t>SalesOrderID</w:t>
      </w:r>
      <w:proofErr w:type="spellEnd"/>
      <w:r>
        <w:t xml:space="preserve"> </w:t>
      </w:r>
      <w:proofErr w:type="spellStart"/>
      <w:r>
        <w:t>WarehouseID</w:t>
      </w:r>
      <w:proofErr w:type="spellEnd"/>
      <w:r w:rsidR="00E86D28">
        <w:t>,</w:t>
      </w:r>
      <w:r>
        <w:t xml:space="preserve"> and </w:t>
      </w:r>
      <w:proofErr w:type="spellStart"/>
      <w:r>
        <w:t>StockID</w:t>
      </w:r>
      <w:proofErr w:type="spellEnd"/>
      <w:r>
        <w:t xml:space="preserve"> were chosen as keys to ensure uniqueness and facilitate easy access to data.</w:t>
      </w:r>
    </w:p>
    <w:p w14:paraId="757752CE" w14:textId="563184EF" w:rsidR="000D3F6D" w:rsidRDefault="000D3F6D" w:rsidP="000D3F6D">
      <w:r>
        <w:t>Normalization:</w:t>
      </w:r>
    </w:p>
    <w:p w14:paraId="7DB095EE" w14:textId="52A097FF" w:rsidR="000D3F6D" w:rsidRDefault="000D3F6D" w:rsidP="000D3F6D">
      <w:r>
        <w:t xml:space="preserve">Daffodil’s database is designed according to the form (3NF). To achieve this level of normalization we focused on eliminating dependencies and ensuring that each attribute is functionally dependent on its primary key. For instance, the status attribute in both </w:t>
      </w:r>
      <w:proofErr w:type="spellStart"/>
      <w:r>
        <w:t>PurchaseOrder</w:t>
      </w:r>
      <w:proofErr w:type="spellEnd"/>
      <w:r>
        <w:t xml:space="preserve"> and </w:t>
      </w:r>
      <w:proofErr w:type="spellStart"/>
      <w:r>
        <w:t>SalesOrder</w:t>
      </w:r>
      <w:proofErr w:type="spellEnd"/>
      <w:r>
        <w:t xml:space="preserve"> tables directly relates to their keys rather, than depending on other </w:t>
      </w:r>
      <w:r w:rsidR="0008460F">
        <w:t>non-key</w:t>
      </w:r>
      <w:r>
        <w:t xml:space="preserve"> attributes.</w:t>
      </w:r>
    </w:p>
    <w:p w14:paraId="7A74B748" w14:textId="6A095B29" w:rsidR="000D3F6D" w:rsidRDefault="0008460F" w:rsidP="000D3F6D">
      <w:r>
        <w:t>Data Integrity:</w:t>
      </w:r>
    </w:p>
    <w:p w14:paraId="50ED5509" w14:textId="1FCB44A2" w:rsidR="000D3F6D" w:rsidRDefault="000D3F6D" w:rsidP="000D3F6D">
      <w:r>
        <w:lastRenderedPageBreak/>
        <w:t xml:space="preserve">Maintaining data integrity and avoiding data redundancy is achieved </w:t>
      </w:r>
      <w:proofErr w:type="gramStart"/>
      <w:r>
        <w:t>through the use of</w:t>
      </w:r>
      <w:proofErr w:type="gramEnd"/>
      <w:r>
        <w:t xml:space="preserve"> on</w:t>
      </w:r>
      <w:r w:rsidR="00E86D28">
        <w:t>e</w:t>
      </w:r>
      <w:r w:rsidR="0008460F">
        <w:t>-</w:t>
      </w:r>
      <w:r>
        <w:t xml:space="preserve"> to</w:t>
      </w:r>
      <w:r w:rsidR="0008460F">
        <w:t>-</w:t>
      </w:r>
      <w:r>
        <w:t>one one</w:t>
      </w:r>
      <w:r w:rsidR="0008460F">
        <w:t>-</w:t>
      </w:r>
      <w:r>
        <w:t>to</w:t>
      </w:r>
      <w:r w:rsidR="0008460F">
        <w:t>-</w:t>
      </w:r>
      <w:r>
        <w:t xml:space="preserve">many and </w:t>
      </w:r>
      <w:r w:rsidR="0008460F">
        <w:t>many-to-one</w:t>
      </w:r>
      <w:r>
        <w:t xml:space="preserve"> relationships. For instance</w:t>
      </w:r>
      <w:r w:rsidR="0008460F">
        <w:t>,</w:t>
      </w:r>
      <w:r>
        <w:t xml:space="preserve"> by having tables for addresses such as </w:t>
      </w:r>
      <w:proofErr w:type="spellStart"/>
      <w:r>
        <w:t>OfficeAddress</w:t>
      </w:r>
      <w:proofErr w:type="spellEnd"/>
      <w:r>
        <w:t xml:space="preserve">, </w:t>
      </w:r>
      <w:proofErr w:type="spellStart"/>
      <w:r>
        <w:t>SupplierAddress</w:t>
      </w:r>
      <w:proofErr w:type="spellEnd"/>
      <w:r w:rsidR="0008460F">
        <w:t>,</w:t>
      </w:r>
      <w:r>
        <w:t xml:space="preserve"> and </w:t>
      </w:r>
      <w:proofErr w:type="spellStart"/>
      <w:r>
        <w:t>WarehouseAddress</w:t>
      </w:r>
      <w:proofErr w:type="spellEnd"/>
      <w:r>
        <w:t xml:space="preserve"> we can ensure that unique information is stored without repetition.</w:t>
      </w:r>
    </w:p>
    <w:p w14:paraId="3BE41888" w14:textId="7A0D6C40" w:rsidR="000D3F6D" w:rsidRDefault="000D01CE" w:rsidP="000D3F6D">
      <w:r>
        <w:t>Validation, for Normal Form</w:t>
      </w:r>
      <w:r w:rsidR="0008460F">
        <w:t>:</w:t>
      </w:r>
    </w:p>
    <w:p w14:paraId="7DC976C0" w14:textId="0F966855" w:rsidR="009152D5" w:rsidRDefault="000D3F6D" w:rsidP="000D3F6D">
      <w:r>
        <w:t xml:space="preserve">To ensure that the database complies with the rules of </w:t>
      </w:r>
      <w:r w:rsidR="0008460F">
        <w:t xml:space="preserve">the </w:t>
      </w:r>
      <w:r>
        <w:t xml:space="preserve">Third Normal Form (3NF) I carefully examined dependencies. Ensured that each </w:t>
      </w:r>
      <w:r w:rsidR="0008460F">
        <w:t>non-prime</w:t>
      </w:r>
      <w:r>
        <w:t xml:space="preserve"> attribute depends solely on the primary key. I thoroughly </w:t>
      </w:r>
      <w:r w:rsidR="000558E1">
        <w:t>analysed</w:t>
      </w:r>
      <w:r>
        <w:t xml:space="preserve"> the relationships and dependencies to eliminate any anomalies that could potentially violate normalization principles.</w:t>
      </w:r>
    </w:p>
    <w:p w14:paraId="364954FE" w14:textId="1C864A6A" w:rsidR="009152D5" w:rsidRDefault="009152D5">
      <w:r w:rsidRPr="009152D5">
        <w:rPr>
          <w:noProof/>
        </w:rPr>
        <w:drawing>
          <wp:inline distT="0" distB="0" distL="0" distR="0" wp14:anchorId="66E187B7" wp14:editId="632132DD">
            <wp:extent cx="5731510" cy="4586605"/>
            <wp:effectExtent l="0" t="0" r="2540" b="4445"/>
            <wp:docPr id="189330576" name="Picture 1" descr="A diagram of a produ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30576" name="Picture 1" descr="A diagram of a product&#10;&#10;Description automatically generated"/>
                    <pic:cNvPicPr/>
                  </pic:nvPicPr>
                  <pic:blipFill>
                    <a:blip r:embed="rId7"/>
                    <a:stretch>
                      <a:fillRect/>
                    </a:stretch>
                  </pic:blipFill>
                  <pic:spPr>
                    <a:xfrm>
                      <a:off x="0" y="0"/>
                      <a:ext cx="5731510" cy="4586605"/>
                    </a:xfrm>
                    <a:prstGeom prst="rect">
                      <a:avLst/>
                    </a:prstGeom>
                  </pic:spPr>
                </pic:pic>
              </a:graphicData>
            </a:graphic>
          </wp:inline>
        </w:drawing>
      </w:r>
    </w:p>
    <w:p w14:paraId="3CD95B86" w14:textId="57B8C39A" w:rsidR="000D01CE" w:rsidRDefault="00822434" w:rsidP="000D01CE">
      <w:pPr>
        <w:shd w:val="clear" w:color="auto" w:fill="FFFFFF"/>
        <w:spacing w:before="100" w:beforeAutospacing="1" w:after="100" w:afterAutospacing="1" w:line="240" w:lineRule="auto"/>
      </w:pPr>
      <w:r>
        <w:t xml:space="preserve">The Daffodil database </w:t>
      </w:r>
      <w:r w:rsidR="000D01CE">
        <w:t xml:space="preserve">is in 3NF, and we know this because </w:t>
      </w:r>
      <w:r w:rsidR="000D01CE" w:rsidRPr="000D01CE">
        <w:t>“</w:t>
      </w:r>
      <w:r w:rsidR="000D01CE" w:rsidRPr="000D01CE">
        <w:rPr>
          <w:lang w:eastAsia="en-GB"/>
        </w:rPr>
        <w:t>All database columns must depend on the primary key, meaning that any column's value can be derived from the primary key only.</w:t>
      </w:r>
      <w:r w:rsidR="000D01CE" w:rsidRPr="000D01CE">
        <w:t>”</w:t>
      </w:r>
      <w:r w:rsidR="000D01CE">
        <w:t xml:space="preserve"> (Chapple, 2021)</w:t>
      </w:r>
    </w:p>
    <w:p w14:paraId="46532AD1" w14:textId="5F8F1FE9" w:rsidR="000D01CE" w:rsidRDefault="000D01CE" w:rsidP="000D01CE">
      <w:pPr>
        <w:shd w:val="clear" w:color="auto" w:fill="FFFFFF"/>
        <w:spacing w:before="100" w:beforeAutospacing="1" w:after="100" w:afterAutospacing="1" w:line="240" w:lineRule="auto"/>
      </w:pPr>
      <w:r>
        <w:t xml:space="preserve">I made some updates to Daffodil's business model by adding warehouse and stock tables. This way, inventory is </w:t>
      </w:r>
      <w:r w:rsidR="000908C2">
        <w:t>well</w:t>
      </w:r>
      <w:r>
        <w:t xml:space="preserve"> managed. Also, I put status fields in sale and </w:t>
      </w:r>
      <w:r w:rsidR="000908C2">
        <w:t>purchase orders</w:t>
      </w:r>
      <w:r>
        <w:t xml:space="preserve">. This lets Daffodil track orders in real-time, helping them </w:t>
      </w:r>
      <w:r w:rsidR="000908C2">
        <w:t>understand</w:t>
      </w:r>
      <w:r>
        <w:t xml:space="preserve"> how well their operations are going.</w:t>
      </w:r>
    </w:p>
    <w:p w14:paraId="0DA58A1A" w14:textId="3519D3A7" w:rsidR="000D01CE" w:rsidRDefault="000D01CE" w:rsidP="000D01CE">
      <w:pPr>
        <w:shd w:val="clear" w:color="auto" w:fill="FFFFFF"/>
        <w:spacing w:before="100" w:beforeAutospacing="1" w:after="100" w:afterAutospacing="1" w:line="240" w:lineRule="auto"/>
      </w:pPr>
      <w:r>
        <w:t>To sum up, I created Daffodil's database by focusing on clearness, quickness, and sticking to standardization rules. By choosing the best relations, main keys, and standardization methods, I made a strong database. This fits Daffodil's business needs and makes handling data easier.</w:t>
      </w:r>
    </w:p>
    <w:p w14:paraId="593DD0AB" w14:textId="35AC7DE5" w:rsidR="000D01CE" w:rsidRDefault="008F0A07" w:rsidP="000D01CE">
      <w:pPr>
        <w:shd w:val="clear" w:color="auto" w:fill="FFFFFF"/>
        <w:spacing w:before="100" w:beforeAutospacing="1" w:after="100" w:afterAutospacing="1" w:line="240" w:lineRule="auto"/>
        <w:rPr>
          <w:lang w:eastAsia="en-GB"/>
        </w:rPr>
      </w:pPr>
      <w:r>
        <w:rPr>
          <w:lang w:eastAsia="en-GB"/>
        </w:rPr>
        <w:lastRenderedPageBreak/>
        <w:t>Limitations of ER diagrams:</w:t>
      </w:r>
    </w:p>
    <w:p w14:paraId="711B96EC" w14:textId="592F1C15" w:rsidR="008F0A07" w:rsidRDefault="008F0A07" w:rsidP="008F0A07">
      <w:pPr>
        <w:shd w:val="clear" w:color="auto" w:fill="FFFFFF"/>
        <w:spacing w:before="100" w:beforeAutospacing="1" w:after="100" w:afterAutospacing="1" w:line="240" w:lineRule="auto"/>
        <w:rPr>
          <w:lang w:eastAsia="en-GB"/>
        </w:rPr>
      </w:pPr>
      <w:r>
        <w:rPr>
          <w:lang w:eastAsia="en-GB"/>
        </w:rPr>
        <w:t>Relational data specific: The main aim is to showcase connections. ER diagrams just display these links.</w:t>
      </w:r>
      <w:r w:rsidRPr="008F0A07">
        <w:t xml:space="preserve"> </w:t>
      </w:r>
      <w:r>
        <w:t>(</w:t>
      </w:r>
      <w:proofErr w:type="spellStart"/>
      <w:r>
        <w:t>LucidChart</w:t>
      </w:r>
      <w:proofErr w:type="spellEnd"/>
      <w:r>
        <w:t>, 2017)</w:t>
      </w:r>
    </w:p>
    <w:p w14:paraId="4162F584" w14:textId="7B2B24EF" w:rsidR="008F0A07" w:rsidRDefault="008F0A07" w:rsidP="008F0A07">
      <w:pPr>
        <w:shd w:val="clear" w:color="auto" w:fill="FFFFFF"/>
        <w:spacing w:before="100" w:beforeAutospacing="1" w:after="100" w:afterAutospacing="1" w:line="240" w:lineRule="auto"/>
        <w:rPr>
          <w:lang w:eastAsia="en-GB"/>
        </w:rPr>
      </w:pPr>
      <w:r>
        <w:rPr>
          <w:lang w:eastAsia="en-GB"/>
        </w:rPr>
        <w:t>Not fit for unstructured data: ER diagrams might not work if data aren't exactly split into clear fields, rows, or columns. This also relates to semi-structured data, since only some bits of it can be used.</w:t>
      </w:r>
      <w:r w:rsidRPr="008F0A07">
        <w:t xml:space="preserve"> </w:t>
      </w:r>
      <w:r>
        <w:t>(</w:t>
      </w:r>
      <w:proofErr w:type="spellStart"/>
      <w:r>
        <w:t>LucidChart</w:t>
      </w:r>
      <w:proofErr w:type="spellEnd"/>
      <w:r>
        <w:t>, 2017)</w:t>
      </w:r>
    </w:p>
    <w:p w14:paraId="21CA3776" w14:textId="330C5524" w:rsidR="008F0A07" w:rsidRDefault="008F0A07" w:rsidP="008F0A07">
      <w:pPr>
        <w:shd w:val="clear" w:color="auto" w:fill="FFFFFF"/>
        <w:spacing w:before="100" w:beforeAutospacing="1" w:after="100" w:afterAutospacing="1" w:line="240" w:lineRule="auto"/>
        <w:rPr>
          <w:lang w:eastAsia="en-GB"/>
        </w:rPr>
      </w:pPr>
      <w:r>
        <w:rPr>
          <w:lang w:eastAsia="en-GB"/>
        </w:rPr>
        <w:t xml:space="preserve">Difficulty combining with a current database: Due to differing designs, merging ER Models with an existing database could be a challenge. </w:t>
      </w:r>
      <w:r>
        <w:t>(</w:t>
      </w:r>
      <w:proofErr w:type="spellStart"/>
      <w:r>
        <w:t>LucidChart</w:t>
      </w:r>
      <w:proofErr w:type="spellEnd"/>
      <w:r>
        <w:t>, 2017)</w:t>
      </w:r>
    </w:p>
    <w:p w14:paraId="74CDBF7E" w14:textId="653429B7" w:rsidR="00E86D28" w:rsidRDefault="00894E40" w:rsidP="00894E40">
      <w:pPr>
        <w:pStyle w:val="Heading1"/>
      </w:pPr>
      <w:r>
        <w:t>References:</w:t>
      </w:r>
    </w:p>
    <w:p w14:paraId="2B5EA808" w14:textId="77777777" w:rsidR="008F0A07" w:rsidRDefault="008F0A07" w:rsidP="008F0A07">
      <w:pPr>
        <w:pStyle w:val="NormalWeb"/>
        <w:spacing w:before="0" w:beforeAutospacing="0" w:after="240" w:afterAutospacing="0" w:line="360" w:lineRule="auto"/>
      </w:pPr>
      <w:r>
        <w:t xml:space="preserve">Chapple, M. (2021). </w:t>
      </w:r>
      <w:r>
        <w:rPr>
          <w:i/>
          <w:iCs/>
        </w:rPr>
        <w:t>How Third Normal Form (3NF) Helps Ensure Data Accuracy</w:t>
      </w:r>
      <w:r>
        <w:t xml:space="preserve">. [online] </w:t>
      </w:r>
      <w:proofErr w:type="spellStart"/>
      <w:r>
        <w:t>Lifewire</w:t>
      </w:r>
      <w:proofErr w:type="spellEnd"/>
      <w:r>
        <w:t>. Available at: https://www.lifewire.com/normalizing-your-database-third-1019726 [Accessed 9 Nov. 2023].</w:t>
      </w:r>
    </w:p>
    <w:p w14:paraId="6C515424" w14:textId="77777777" w:rsidR="008F0A07" w:rsidRDefault="008F0A07" w:rsidP="008F0A07">
      <w:pPr>
        <w:pStyle w:val="NormalWeb"/>
        <w:spacing w:before="0" w:beforeAutospacing="0" w:after="240" w:afterAutospacing="0" w:line="360" w:lineRule="auto"/>
      </w:pPr>
      <w:proofErr w:type="spellStart"/>
      <w:r>
        <w:t>LucidChart</w:t>
      </w:r>
      <w:proofErr w:type="spellEnd"/>
      <w:r>
        <w:t xml:space="preserve"> (2017). </w:t>
      </w:r>
      <w:r>
        <w:rPr>
          <w:i/>
          <w:iCs/>
        </w:rPr>
        <w:t xml:space="preserve">ER diagram tutorial </w:t>
      </w:r>
      <w:r>
        <w:t xml:space="preserve">. [online] </w:t>
      </w:r>
      <w:proofErr w:type="spellStart"/>
      <w:r>
        <w:t>Lucidchart</w:t>
      </w:r>
      <w:proofErr w:type="spellEnd"/>
      <w:r>
        <w:t>. Available at: https://www.lucidchart.com/pages/er-diagrams [Accessed 9 Nov. 2023].</w:t>
      </w:r>
    </w:p>
    <w:p w14:paraId="7E35BE2F" w14:textId="77777777" w:rsidR="00894E40" w:rsidRPr="00894E40" w:rsidRDefault="00894E40" w:rsidP="00894E40"/>
    <w:sectPr w:rsidR="00894E40" w:rsidRPr="00894E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BF4B0D"/>
    <w:multiLevelType w:val="multilevel"/>
    <w:tmpl w:val="E0909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2338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9FD"/>
    <w:rsid w:val="000558E1"/>
    <w:rsid w:val="0008460F"/>
    <w:rsid w:val="000908C2"/>
    <w:rsid w:val="000D01CE"/>
    <w:rsid w:val="000D3F6D"/>
    <w:rsid w:val="0010238B"/>
    <w:rsid w:val="001C20AA"/>
    <w:rsid w:val="0025632C"/>
    <w:rsid w:val="003938B2"/>
    <w:rsid w:val="003D1D14"/>
    <w:rsid w:val="004F29FD"/>
    <w:rsid w:val="005139C4"/>
    <w:rsid w:val="00822434"/>
    <w:rsid w:val="00894E40"/>
    <w:rsid w:val="008F0A07"/>
    <w:rsid w:val="009152D5"/>
    <w:rsid w:val="00A61E2F"/>
    <w:rsid w:val="00BD0A7F"/>
    <w:rsid w:val="00CF5B9A"/>
    <w:rsid w:val="00D22A53"/>
    <w:rsid w:val="00E86D28"/>
    <w:rsid w:val="00EA3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B767A3"/>
  <w15:chartTrackingRefBased/>
  <w15:docId w15:val="{CA4B6B94-C0E3-47B7-8DAE-BEEB0C70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B9A"/>
    <w:rPr>
      <w:kern w:val="0"/>
      <w14:ligatures w14:val="none"/>
    </w:rPr>
  </w:style>
  <w:style w:type="paragraph" w:styleId="Heading1">
    <w:name w:val="heading 1"/>
    <w:basedOn w:val="Normal"/>
    <w:next w:val="Normal"/>
    <w:link w:val="Heading1Char"/>
    <w:uiPriority w:val="9"/>
    <w:qFormat/>
    <w:rsid w:val="00894E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01CE"/>
    <w:rPr>
      <w:color w:val="0000FF"/>
      <w:u w:val="single"/>
    </w:rPr>
  </w:style>
  <w:style w:type="character" w:customStyle="1" w:styleId="Heading1Char">
    <w:name w:val="Heading 1 Char"/>
    <w:basedOn w:val="DefaultParagraphFont"/>
    <w:link w:val="Heading1"/>
    <w:uiPriority w:val="9"/>
    <w:rsid w:val="00894E40"/>
    <w:rPr>
      <w:rFonts w:asciiTheme="majorHAnsi" w:eastAsiaTheme="majorEastAsia" w:hAnsiTheme="majorHAnsi" w:cstheme="majorBidi"/>
      <w:color w:val="2F5496" w:themeColor="accent1" w:themeShade="BF"/>
      <w:kern w:val="0"/>
      <w:sz w:val="32"/>
      <w:szCs w:val="32"/>
      <w14:ligatures w14:val="none"/>
    </w:rPr>
  </w:style>
  <w:style w:type="paragraph" w:styleId="NormalWeb">
    <w:name w:val="Normal (Web)"/>
    <w:basedOn w:val="Normal"/>
    <w:uiPriority w:val="99"/>
    <w:semiHidden/>
    <w:unhideWhenUsed/>
    <w:rsid w:val="00894E4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07780">
      <w:bodyDiv w:val="1"/>
      <w:marLeft w:val="0"/>
      <w:marRight w:val="0"/>
      <w:marTop w:val="0"/>
      <w:marBottom w:val="0"/>
      <w:divBdr>
        <w:top w:val="none" w:sz="0" w:space="0" w:color="auto"/>
        <w:left w:val="none" w:sz="0" w:space="0" w:color="auto"/>
        <w:bottom w:val="none" w:sz="0" w:space="0" w:color="auto"/>
        <w:right w:val="none" w:sz="0" w:space="0" w:color="auto"/>
      </w:divBdr>
    </w:div>
    <w:div w:id="909267587">
      <w:bodyDiv w:val="1"/>
      <w:marLeft w:val="0"/>
      <w:marRight w:val="0"/>
      <w:marTop w:val="0"/>
      <w:marBottom w:val="0"/>
      <w:divBdr>
        <w:top w:val="none" w:sz="0" w:space="0" w:color="auto"/>
        <w:left w:val="none" w:sz="0" w:space="0" w:color="auto"/>
        <w:bottom w:val="none" w:sz="0" w:space="0" w:color="auto"/>
        <w:right w:val="none" w:sz="0" w:space="0" w:color="auto"/>
      </w:divBdr>
      <w:divsChild>
        <w:div w:id="151530173">
          <w:marLeft w:val="0"/>
          <w:marRight w:val="0"/>
          <w:marTop w:val="0"/>
          <w:marBottom w:val="0"/>
          <w:divBdr>
            <w:top w:val="none" w:sz="0" w:space="0" w:color="auto"/>
            <w:left w:val="none" w:sz="0" w:space="0" w:color="auto"/>
            <w:bottom w:val="none" w:sz="0" w:space="0" w:color="auto"/>
            <w:right w:val="none" w:sz="0" w:space="0" w:color="auto"/>
          </w:divBdr>
        </w:div>
      </w:divsChild>
    </w:div>
    <w:div w:id="1029257974">
      <w:bodyDiv w:val="1"/>
      <w:marLeft w:val="0"/>
      <w:marRight w:val="0"/>
      <w:marTop w:val="0"/>
      <w:marBottom w:val="0"/>
      <w:divBdr>
        <w:top w:val="none" w:sz="0" w:space="0" w:color="auto"/>
        <w:left w:val="none" w:sz="0" w:space="0" w:color="auto"/>
        <w:bottom w:val="none" w:sz="0" w:space="0" w:color="auto"/>
        <w:right w:val="none" w:sz="0" w:space="0" w:color="auto"/>
      </w:divBdr>
      <w:divsChild>
        <w:div w:id="1926186861">
          <w:marLeft w:val="0"/>
          <w:marRight w:val="0"/>
          <w:marTop w:val="0"/>
          <w:marBottom w:val="0"/>
          <w:divBdr>
            <w:top w:val="none" w:sz="0" w:space="0" w:color="auto"/>
            <w:left w:val="none" w:sz="0" w:space="0" w:color="auto"/>
            <w:bottom w:val="none" w:sz="0" w:space="0" w:color="auto"/>
            <w:right w:val="none" w:sz="0" w:space="0" w:color="auto"/>
          </w:divBdr>
        </w:div>
      </w:divsChild>
    </w:div>
    <w:div w:id="1189835046">
      <w:bodyDiv w:val="1"/>
      <w:marLeft w:val="0"/>
      <w:marRight w:val="0"/>
      <w:marTop w:val="0"/>
      <w:marBottom w:val="0"/>
      <w:divBdr>
        <w:top w:val="none" w:sz="0" w:space="0" w:color="auto"/>
        <w:left w:val="none" w:sz="0" w:space="0" w:color="auto"/>
        <w:bottom w:val="none" w:sz="0" w:space="0" w:color="auto"/>
        <w:right w:val="none" w:sz="0" w:space="0" w:color="auto"/>
      </w:divBdr>
      <w:divsChild>
        <w:div w:id="69353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4</Pages>
  <Words>568</Words>
  <Characters>3405</Characters>
  <Application>Microsoft Office Word</Application>
  <DocSecurity>0</DocSecurity>
  <Lines>72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ARCHIE COOK</dc:creator>
  <cp:keywords/>
  <dc:description/>
  <cp:lastModifiedBy>ARCHIE COOK</cp:lastModifiedBy>
  <cp:revision>13</cp:revision>
  <dcterms:created xsi:type="dcterms:W3CDTF">2023-11-09T11:27:00Z</dcterms:created>
  <dcterms:modified xsi:type="dcterms:W3CDTF">2024-01-09T12:47:00Z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0e5ab9f922692c37efc792f655d80132a4b6bfe5830b9cd27ff28506a23e26d5</vt:lpwstr>
  </property>
</Properties>
</file>